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360" w:firstLine="0"/>
        <w:spacing w:before="0" w:after="0" w:line="240" w:lineRule="auto"/>
        <w:jc w:val="0"/>
        <w:rPr>
          <w:color w:val="#000000"/>
          <w:sz w:val="11"/>
          <w:lang w:val="ro-RO"/>
          <w:spacing w:val="2"/>
          <w:w w:val="100"/>
          <w:strike w:val="false"/>
          <w:vertAlign w:val="baseline"/>
          <w:rFonts w:ascii="Tahoma" w:hAnsi="Tahoma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258.85pt;height:62pt;z-index:-1000;margin-left:27.75pt;margin-top:37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803"/>
                    <w:gridCol w:w="3374"/>
                  </w:tblGrid>
                  <w:tr>
                    <w:trPr>
                      <w:trHeight w:val="344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80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5177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1617" w:left="255"/>
                          <w:spacing w:before="9" w:after="14" w:line="240" w:lineRule="auto"/>
                          <w:jc w:val="left"/>
                        </w:pPr>
                        <w:r>
                          <w:drawing>
                            <wp:inline>
                              <wp:extent cx="944245" cy="658495"/>
                              <wp:docPr id="1" name="pic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test1"/>
                                      <pic:cNvPicPr preferRelativeResize="false"/>
                                    </pic:nvPicPr>
                                    <pic:blipFill>
                                      <a:blip r:embed="drId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44245" cy="6584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>
                    <w:trPr>
                      <w:trHeight w:val="38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803" w:type="auto"/>
                        <w:textDirection w:val="lrTb"/>
                        <w:vAlign w:val="center"/>
                        <w:shd w:val="clear" w:color="#211D1E" w:fill="#211D1E"/>
                      </w:tcPr>
                      <w:p>
                        <w:pPr>
                          <w:ind w:right="644" w:left="0" w:firstLine="0"/>
                          <w:spacing w:before="0" w:after="0" w:line="240" w:lineRule="auto"/>
                          <w:jc w:val="right"/>
                          <w:rPr>
                            <w:color w:val="#FFFFFF"/>
                            <w:sz w:val="20"/>
                            <w:lang w:val="ro-RO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FFFFFF"/>
                            <w:sz w:val="20"/>
                            <w:lang w:val="ro-RO"/>
                            <w:spacing w:val="0"/>
                            <w:w w:val="105"/>
                            <w:strike w:val="false"/>
                            <w:vertAlign w:val="baseline"/>
                            <w:rFonts w:ascii="Arial" w:hAnsi="Arial"/>
                          </w:rPr>
                          <w:t xml:space="preserve">XX</w:t>
                        </w:r>
                      </w:p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5177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803" w:type="auto"/>
                        <w:textDirection w:val="lrTb"/>
                        <w:vAlign w:val="top"/>
                      </w:tcPr>
                      <w:p/>
                    </w:tc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5177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</w:tr>
                </w:tbl>
                <w:p>
                  <w:pPr>
                    <w:spacing w:before="0" w:after="160" w:line="20" w:lineRule="exact"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238pt;height:7.9pt;z-index:-999;margin-left:0pt;margin-top:269.8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06" w:lineRule="auto"/>
                    <w:jc w:val="center"/>
                    <w:framePr w:hAnchor="text" w:vAnchor="text" w:y="5397" w:w="4760" w:h="158" w:hSpace="0" w:vSpace="0" w:wrap="3"/>
                    <w:rPr>
                      <w:color w:val="#000000"/>
                      <w:sz w:val="16"/>
                      <w:lang w:val="ro-RO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16"/>
                      <w:lang w:val="ro-RO"/>
                      <w:spacing w:val="0"/>
                      <w:w w:val="105"/>
                      <w:strike w:val="false"/>
                      <w:vertAlign w:val="baseline"/>
                      <w:rFonts w:ascii="Times New Roman" w:hAnsi="Times New Roman"/>
                    </w:rPr>
                    <w:t xml:space="preserve">1</w:t>
                  </w:r>
                </w:p>
              </w:txbxContent>
            </v:textbox>
          </v:shape>
        </w:pict>
      </w:r>
      <w:r>
        <w:rPr>
          <w:color w:val="#000000"/>
          <w:sz w:val="11"/>
          <w:lang w:val="ro-RO"/>
          <w:spacing w:val="2"/>
          <w:w w:val="100"/>
          <w:strike w:val="false"/>
          <w:vertAlign w:val="baseline"/>
          <w:rFonts w:ascii="Tahoma" w:hAnsi="Tahoma"/>
        </w:rPr>
        <w:t xml:space="preserve">Pentru 2-10 juc</w:t>
      </w:r>
      <w:r>
        <w:rPr>
          <w:color w:val="#000000"/>
          <w:sz w:val="11"/>
          <w:lang w:val="ro-RO"/>
          <w:spacing w:val="2"/>
          <w:w w:val="100"/>
          <w:strike w:val="false"/>
          <w:vertAlign w:val="baseline"/>
          <w:rFonts w:ascii="Tahoma" w:hAnsi="Tahoma"/>
        </w:rPr>
        <w:t xml:space="preserve">ători cu vârsta de minim 8 ani. Durata jocului: 10 — 30 de minute.</w:t>
      </w:r>
    </w:p>
    <w:p>
      <w:pPr>
        <w:ind w:right="0" w:left="0" w:firstLine="0"/>
        <w:spacing w:before="36" w:after="0" w:line="264" w:lineRule="auto"/>
        <w:jc w:val="left"/>
        <w:rPr>
          <w:b w:val="true"/>
          <w:color w:val="#000000"/>
          <w:sz w:val="11"/>
          <w:lang w:val="ro-RO"/>
          <w:spacing w:val="0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1"/>
          <w:lang w:val="ro-RO"/>
          <w:spacing w:val="0"/>
          <w:w w:val="100"/>
          <w:strike w:val="false"/>
          <w:vertAlign w:val="baseline"/>
          <w:rFonts w:ascii="Verdana" w:hAnsi="Verdana"/>
        </w:rPr>
        <w:t xml:space="preserve">CON</w:t>
      </w:r>
      <w:r>
        <w:rPr>
          <w:b w:val="true"/>
          <w:color w:val="#000000"/>
          <w:sz w:val="11"/>
          <w:lang w:val="ro-RO"/>
          <w:spacing w:val="0"/>
          <w:w w:val="100"/>
          <w:strike w:val="false"/>
          <w:vertAlign w:val="baseline"/>
          <w:rFonts w:ascii="Verdana" w:hAnsi="Verdana"/>
        </w:rPr>
        <w:t xml:space="preserve">ŢINUT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  <w:t xml:space="preserve">25 de c</w:t>
      </w:r>
      <w:r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  <w:t xml:space="preserve">ărţi de joc ilustrate, 4 zaruri, 30 de jetoane.</w:t>
      </w:r>
    </w:p>
    <w:p>
      <w:pPr>
        <w:ind w:right="0" w:left="0" w:firstLine="0"/>
        <w:spacing w:before="72" w:after="0" w:line="211" w:lineRule="auto"/>
        <w:jc w:val="left"/>
        <w:rPr>
          <w:b w:val="true"/>
          <w:color w:val="#000000"/>
          <w:sz w:val="11"/>
          <w:lang w:val="ro-RO"/>
          <w:spacing w:val="0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1"/>
          <w:lang w:val="ro-RO"/>
          <w:spacing w:val="0"/>
          <w:w w:val="100"/>
          <w:strike w:val="false"/>
          <w:vertAlign w:val="baseline"/>
          <w:rFonts w:ascii="Verdana" w:hAnsi="Verdana"/>
        </w:rPr>
        <w:t xml:space="preserve">SCOPUL JOCULUI</w:t>
      </w:r>
    </w:p>
    <w:p>
      <w:pPr>
        <w:ind w:right="144" w:left="0" w:firstLine="0"/>
        <w:spacing w:before="0" w:after="0" w:line="240" w:lineRule="auto"/>
        <w:jc w:val="left"/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  <w:t xml:space="preserve">Pornind din p</w:t>
      </w:r>
      <w:r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  <w:t xml:space="preserve">ătratul arătat de zarul Laborator, fiecare jucător încearcă să găsească pe căt de rapid posibil, amiba a cărei caracteristici sunt indicate de celelalte trei zaruri: </w:t>
      </w:r>
      <w:r>
        <w:rPr>
          <w:color w:val="#000000"/>
          <w:sz w:val="11"/>
          <w:lang w:val="ro-RO"/>
          <w:spacing w:val="5"/>
          <w:w w:val="100"/>
          <w:strike w:val="false"/>
          <w:vertAlign w:val="baseline"/>
          <w:rFonts w:ascii="Tahoma" w:hAnsi="Tahoma"/>
        </w:rPr>
        <w:t xml:space="preserve">Culoare, Formă, Model.</w:t>
      </w:r>
    </w:p>
    <w:p>
      <w:pPr>
        <w:ind w:right="0" w:left="0" w:firstLine="0"/>
        <w:spacing w:before="72" w:after="0" w:line="240" w:lineRule="auto"/>
        <w:jc w:val="left"/>
        <w:rPr>
          <w:b w:val="true"/>
          <w:color w:val="#000000"/>
          <w:sz w:val="11"/>
          <w:lang w:val="ro-RO"/>
          <w:spacing w:val="-2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1"/>
          <w:lang w:val="ro-RO"/>
          <w:spacing w:val="-2"/>
          <w:w w:val="100"/>
          <w:strike w:val="false"/>
          <w:vertAlign w:val="baseline"/>
          <w:rFonts w:ascii="Verdana" w:hAnsi="Verdana"/>
        </w:rPr>
        <w:t xml:space="preserve">PREG</w:t>
      </w:r>
      <w:r>
        <w:rPr>
          <w:b w:val="true"/>
          <w:color w:val="#000000"/>
          <w:sz w:val="11"/>
          <w:lang w:val="ro-RO"/>
          <w:spacing w:val="-2"/>
          <w:w w:val="100"/>
          <w:strike w:val="false"/>
          <w:vertAlign w:val="baseline"/>
          <w:rFonts w:ascii="Verdana" w:hAnsi="Verdana"/>
        </w:rPr>
        <w:t xml:space="preserve">ĂTIREA JOCULUI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  <w:t xml:space="preserve">Amestec</w:t>
      </w:r>
      <w:r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  <w:t xml:space="preserve">ăm cele 25 de cartoane ilustrate şi le aşezăm într-un cerc (vezi figura 1).</w:t>
      </w:r>
    </w:p>
    <w:p>
      <w:pPr>
        <w:ind w:right="0" w:left="0" w:firstLine="0"/>
        <w:spacing w:before="72" w:after="0" w:line="304" w:lineRule="auto"/>
        <w:jc w:val="left"/>
        <w:rPr>
          <w:b w:val="true"/>
          <w:color w:val="#000000"/>
          <w:sz w:val="11"/>
          <w:lang w:val="ro-RO"/>
          <w:spacing w:val="0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1"/>
          <w:lang w:val="ro-RO"/>
          <w:spacing w:val="0"/>
          <w:w w:val="100"/>
          <w:strike w:val="false"/>
          <w:vertAlign w:val="baseline"/>
          <w:rFonts w:ascii="Verdana" w:hAnsi="Verdana"/>
        </w:rPr>
        <w:t xml:space="preserve">DESF</w:t>
      </w:r>
      <w:r>
        <w:rPr>
          <w:b w:val="true"/>
          <w:color w:val="#000000"/>
          <w:sz w:val="11"/>
          <w:lang w:val="ro-RO"/>
          <w:spacing w:val="0"/>
          <w:w w:val="100"/>
          <w:strike w:val="false"/>
          <w:vertAlign w:val="baseline"/>
          <w:rFonts w:ascii="Verdana" w:hAnsi="Verdana"/>
        </w:rPr>
        <w:t xml:space="preserve">ĂŞURAREA JOCULUI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  <w:t xml:space="preserve">Primul juc</w:t>
      </w:r>
      <w:r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  <w:t xml:space="preserve">ător este ales aleatoriu. El aruncă cele patru zaruri.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  <w:t xml:space="preserve">Apoi cu to</w:t>
      </w:r>
      <w:r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  <w:t xml:space="preserve">ţii jucăm în acelaşi timp: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11"/>
          <w:lang w:val="ro-RO"/>
          <w:spacing w:val="5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ro-RO"/>
          <w:spacing w:val="5"/>
          <w:w w:val="100"/>
          <w:strike w:val="false"/>
          <w:vertAlign w:val="baseline"/>
          <w:rFonts w:ascii="Tahoma" w:hAnsi="Tahoma"/>
        </w:rPr>
        <w:t xml:space="preserve">- Zarul Culoare, Form</w:t>
      </w:r>
      <w:r>
        <w:rPr>
          <w:color w:val="#000000"/>
          <w:sz w:val="11"/>
          <w:lang w:val="ro-RO"/>
          <w:spacing w:val="5"/>
          <w:w w:val="100"/>
          <w:strike w:val="false"/>
          <w:vertAlign w:val="baseline"/>
          <w:rFonts w:ascii="Tahoma" w:hAnsi="Tahoma"/>
        </w:rPr>
        <w:t xml:space="preserve">ă, Model indică amiba care trebuie să fie găsită;</w:t>
      </w:r>
    </w:p>
    <w:p>
      <w:pPr>
        <w:ind w:right="72" w:left="0" w:firstLine="0"/>
        <w:spacing w:before="0" w:after="0" w:line="240" w:lineRule="auto"/>
        <w:jc w:val="left"/>
        <w:rPr>
          <w:i w:val="true"/>
          <w:color w:val="#000000"/>
          <w:sz w:val="11"/>
          <w:lang w:val="ro-RO"/>
          <w:spacing w:val="-2"/>
          <w:w w:val="10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1"/>
          <w:lang w:val="ro-RO"/>
          <w:spacing w:val="-2"/>
          <w:w w:val="100"/>
          <w:strike w:val="false"/>
          <w:vertAlign w:val="baseline"/>
          <w:rFonts w:ascii="Verdana" w:hAnsi="Verdana"/>
        </w:rPr>
        <w:t xml:space="preserve">in exemplu (figura 2), juc</w:t>
      </w:r>
      <w:r>
        <w:rPr>
          <w:i w:val="true"/>
          <w:color w:val="#000000"/>
          <w:sz w:val="11"/>
          <w:lang w:val="ro-RO"/>
          <w:spacing w:val="-2"/>
          <w:w w:val="100"/>
          <w:strike w:val="false"/>
          <w:vertAlign w:val="baseline"/>
          <w:rFonts w:ascii="Verdana" w:hAnsi="Verdana"/>
        </w:rPr>
        <w:t xml:space="preserve">ătorii trebuie să găsească amiba roşie, cu dungi şi cu tentacule; </w:t>
      </w:r>
      <w:r>
        <w:rPr>
          <w:color w:val="#000000"/>
          <w:sz w:val="11"/>
          <w:lang w:val="ro-RO"/>
          <w:spacing w:val="5"/>
          <w:w w:val="100"/>
          <w:strike w:val="false"/>
          <w:vertAlign w:val="baseline"/>
          <w:rFonts w:ascii="Tahoma" w:hAnsi="Tahoma"/>
        </w:rPr>
        <w:t xml:space="preserve">- Zarul Laborator indică locul de unde a evadat amiba şi încotro a luat-o;</w:t>
      </w:r>
    </w:p>
    <w:p>
      <w:pPr>
        <w:ind w:right="0" w:left="0" w:firstLine="0"/>
        <w:spacing w:before="36" w:after="0" w:line="240" w:lineRule="auto"/>
        <w:jc w:val="left"/>
        <w:rPr>
          <w:i w:val="true"/>
          <w:color w:val="#000000"/>
          <w:sz w:val="11"/>
          <w:lang w:val="ro-RO"/>
          <w:spacing w:val="-2"/>
          <w:w w:val="10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1"/>
          <w:lang w:val="ro-RO"/>
          <w:spacing w:val="-2"/>
          <w:w w:val="100"/>
          <w:strike w:val="false"/>
          <w:vertAlign w:val="baseline"/>
          <w:rFonts w:ascii="Verdana" w:hAnsi="Verdana"/>
        </w:rPr>
        <w:t xml:space="preserve">in exemplu (figura 3), juc</w:t>
      </w:r>
      <w:r>
        <w:rPr>
          <w:i w:val="true"/>
          <w:color w:val="#000000"/>
          <w:sz w:val="11"/>
          <w:lang w:val="ro-RO"/>
          <w:spacing w:val="-2"/>
          <w:w w:val="100"/>
          <w:strike w:val="false"/>
          <w:vertAlign w:val="baseline"/>
          <w:rFonts w:ascii="Verdana" w:hAnsi="Verdana"/>
        </w:rPr>
        <w:t xml:space="preserve">ătorii trebuie să găsească amiba pomind din Laboratorul galben, </w:t>
      </w:r>
      <w:r>
        <w:rPr>
          <w:i w:val="true"/>
          <w:color w:val="#000000"/>
          <w:sz w:val="11"/>
          <w:lang w:val="ro-RO"/>
          <w:spacing w:val="-3"/>
          <w:w w:val="100"/>
          <w:strike w:val="false"/>
          <w:vertAlign w:val="baseline"/>
          <w:rFonts w:ascii="Verdana" w:hAnsi="Verdana"/>
        </w:rPr>
        <w:t xml:space="preserve">în direcţia săgefii negre.</w:t>
      </w:r>
    </w:p>
    <w:p>
      <w:pPr>
        <w:ind w:right="0" w:left="0" w:firstLine="0"/>
        <w:spacing w:before="0" w:after="0" w:line="240" w:lineRule="auto"/>
        <w:jc w:val="both"/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  <w:t xml:space="preserve">Pentru a g</w:t>
      </w:r>
      <w:r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  <w:t xml:space="preserve">ăsi amiba indicată de zarurile Culoare, Formă, Model, vom porni căutarea din </w:t>
      </w:r>
      <w:r>
        <w:rPr>
          <w:color w:val="#000000"/>
          <w:sz w:val="11"/>
          <w:lang w:val="ro-RO"/>
          <w:spacing w:val="5"/>
          <w:w w:val="100"/>
          <w:strike w:val="false"/>
          <w:vertAlign w:val="baseline"/>
          <w:rFonts w:ascii="Tahoma" w:hAnsi="Tahoma"/>
        </w:rPr>
        <w:t xml:space="preserve">Laboratorul indicat de zarul Laborator, în direcţia săgeţii desenate pe zar. Primul dintre </w:t>
      </w:r>
      <w:r>
        <w:rPr>
          <w:color w:val="#000000"/>
          <w:sz w:val="11"/>
          <w:lang w:val="ro-RO"/>
          <w:spacing w:val="6"/>
          <w:w w:val="100"/>
          <w:strike w:val="false"/>
          <w:vertAlign w:val="baseline"/>
          <w:rFonts w:ascii="Tahoma" w:hAnsi="Tahoma"/>
        </w:rPr>
        <w:t xml:space="preserve">noi care atinge amiba potrivită, câştigă un contor, după ce şi dintre noi constată că </w:t>
      </w:r>
      <w:r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  <w:t xml:space="preserve">amiba corectă a fost găsită.</w:t>
      </w:r>
    </w:p>
    <w:p>
      <w:pPr>
        <w:ind w:right="72" w:left="0" w:firstLine="0"/>
        <w:spacing w:before="72" w:after="0" w:line="273" w:lineRule="auto"/>
        <w:jc w:val="both"/>
        <w:rPr>
          <w:i w:val="true"/>
          <w:color w:val="#000000"/>
          <w:sz w:val="11"/>
          <w:lang w:val="ro-RO"/>
          <w:spacing w:val="-3"/>
          <w:w w:val="100"/>
          <w:strike w:val="false"/>
          <w:vertAlign w:val="baseline"/>
          <w:rFonts w:ascii="Verdana" w:hAnsi="Verdana"/>
        </w:rPr>
      </w:pPr>
      <w:r>
        <w:rPr>
          <w:i w:val="true"/>
          <w:color w:val="#000000"/>
          <w:sz w:val="11"/>
          <w:lang w:val="ro-RO"/>
          <w:spacing w:val="-3"/>
          <w:w w:val="100"/>
          <w:strike w:val="false"/>
          <w:vertAlign w:val="baseline"/>
          <w:rFonts w:ascii="Verdana" w:hAnsi="Verdana"/>
        </w:rPr>
        <w:t xml:space="preserve">in exemplu (figura 4), juc</w:t>
      </w:r>
      <w:r>
        <w:rPr>
          <w:i w:val="true"/>
          <w:color w:val="#000000"/>
          <w:sz w:val="11"/>
          <w:lang w:val="ro-RO"/>
          <w:spacing w:val="-3"/>
          <w:w w:val="100"/>
          <w:strike w:val="false"/>
          <w:vertAlign w:val="baseline"/>
          <w:rFonts w:ascii="Verdana" w:hAnsi="Verdana"/>
        </w:rPr>
        <w:t xml:space="preserve">ătorii trebuie să găsească amiba târâtoare mov, cu pete. Ea a </w:t>
      </w:r>
      <w:r>
        <w:rPr>
          <w:i w:val="true"/>
          <w:color w:val="#000000"/>
          <w:sz w:val="11"/>
          <w:lang w:val="ro-RO"/>
          <w:spacing w:val="-2"/>
          <w:w w:val="100"/>
          <w:strike w:val="false"/>
          <w:vertAlign w:val="baseline"/>
          <w:rFonts w:ascii="Verdana" w:hAnsi="Verdana"/>
        </w:rPr>
        <w:t xml:space="preserve">scăpat din Laboratorul albastru a fugit în direcfia săgefii albe. Pomind din Laboratorul </w:t>
      </w:r>
      <w:r>
        <w:rPr>
          <w:i w:val="true"/>
          <w:color w:val="#000000"/>
          <w:sz w:val="11"/>
          <w:lang w:val="ro-RO"/>
          <w:spacing w:val="-3"/>
          <w:w w:val="100"/>
          <w:strike w:val="false"/>
          <w:vertAlign w:val="baseline"/>
          <w:rFonts w:ascii="Verdana" w:hAnsi="Verdana"/>
        </w:rPr>
        <w:t xml:space="preserve">albastru şi urmând drumul că</w:t>
      </w:r>
      <w:r>
        <w:rPr>
          <w:i w:val="true"/>
          <w:color w:val="#000000"/>
          <w:sz w:val="9"/>
          <w:lang w:val="ro-RO"/>
          <w:spacing w:val="-3"/>
          <w:w w:val="65"/>
          <w:strike w:val="false"/>
          <w:vertAlign w:val="baseline"/>
          <w:rFonts w:ascii="Arial" w:hAnsi="Arial"/>
        </w:rPr>
        <w:t xml:space="preserve">►</w:t>
      </w:r>
      <w:r>
        <w:rPr>
          <w:i w:val="true"/>
          <w:color w:val="#000000"/>
          <w:sz w:val="11"/>
          <w:lang w:val="ro-RO"/>
          <w:spacing w:val="-3"/>
          <w:w w:val="100"/>
          <w:strike w:val="false"/>
          <w:vertAlign w:val="baseline"/>
          <w:rFonts w:ascii="Verdana" w:hAnsi="Verdana"/>
        </w:rPr>
        <w:t xml:space="preserve">ţilor (1) în direcţia săgefii albe, vom descoperi amiba (2). </w:t>
      </w:r>
      <w:r>
        <w:rPr>
          <w:b w:val="true"/>
          <w:color w:val="#000000"/>
          <w:sz w:val="11"/>
          <w:lang w:val="ro-RO"/>
          <w:spacing w:val="-4"/>
          <w:w w:val="100"/>
          <w:strike w:val="false"/>
          <w:vertAlign w:val="baseline"/>
          <w:rFonts w:ascii="Verdana" w:hAnsi="Verdana"/>
        </w:rPr>
        <w:t xml:space="preserve">Eroarel</w:t>
      </w:r>
    </w:p>
    <w:p>
      <w:pPr>
        <w:ind w:right="72" w:left="0" w:firstLine="0"/>
        <w:spacing w:before="0" w:after="0" w:line="240" w:lineRule="auto"/>
        <w:jc w:val="both"/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  <w:t xml:space="preserve">Uneori ne vom confrunta cu cazuri în care nu vom c</w:t>
      </w:r>
      <w:r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  <w:t xml:space="preserve">ădea de acord şi vom atinge amibe </w:t>
      </w:r>
      <w:r>
        <w:rPr>
          <w:color w:val="#000000"/>
          <w:sz w:val="11"/>
          <w:lang w:val="ro-RO"/>
          <w:spacing w:val="5"/>
          <w:w w:val="100"/>
          <w:strike w:val="false"/>
          <w:vertAlign w:val="baseline"/>
          <w:rFonts w:ascii="Tahoma" w:hAnsi="Tahoma"/>
        </w:rPr>
        <w:t xml:space="preserve">diferite. După ce vom verifica, aceia dintre noi care au ales amiba greşită cedează un </w:t>
      </w:r>
      <w:r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  <w:t xml:space="preserve">jeton (dacă acela care a greşit nu are niciun jeton la care să renunţe, nu se va întâmpla </w:t>
      </w:r>
      <w:r>
        <w:rPr>
          <w:color w:val="#000000"/>
          <w:sz w:val="11"/>
          <w:lang w:val="ro-RO"/>
          <w:spacing w:val="0"/>
          <w:w w:val="100"/>
          <w:strike w:val="false"/>
          <w:vertAlign w:val="baseline"/>
          <w:rFonts w:ascii="Tahoma" w:hAnsi="Tahoma"/>
        </w:rPr>
        <w:t xml:space="preserve">nimic).</w:t>
      </w:r>
    </w:p>
    <w:p>
      <w:pPr>
        <w:ind w:right="0" w:left="0" w:firstLine="0"/>
        <w:spacing w:before="72" w:after="0" w:line="204" w:lineRule="auto"/>
        <w:jc w:val="left"/>
        <w:rPr>
          <w:b w:val="true"/>
          <w:color w:val="#000000"/>
          <w:sz w:val="11"/>
          <w:lang w:val="ro-RO"/>
          <w:spacing w:val="-4"/>
          <w:w w:val="100"/>
          <w:strike w:val="false"/>
          <w:vertAlign w:val="baseline"/>
          <w:rFonts w:ascii="Verdana" w:hAnsi="Verdana"/>
        </w:rPr>
      </w:pPr>
      <w:r>
        <w:rPr>
          <w:b w:val="true"/>
          <w:color w:val="#000000"/>
          <w:sz w:val="11"/>
          <w:lang w:val="ro-RO"/>
          <w:spacing w:val="-4"/>
          <w:w w:val="100"/>
          <w:strike w:val="false"/>
          <w:vertAlign w:val="baseline"/>
          <w:rFonts w:ascii="Verdana" w:hAnsi="Verdana"/>
        </w:rPr>
        <w:t xml:space="preserve">Gurile de aerisire</w:t>
      </w:r>
    </w:p>
    <w:p>
      <w:pPr>
        <w:ind w:right="0" w:left="0" w:firstLine="0"/>
        <w:spacing w:before="0" w:after="0" w:line="240" w:lineRule="auto"/>
        <w:jc w:val="both"/>
        <w:rPr>
          <w:color w:val="#000000"/>
          <w:sz w:val="11"/>
          <w:lang w:val="ro-RO"/>
          <w:spacing w:val="6"/>
          <w:w w:val="100"/>
          <w:strike w:val="false"/>
          <w:vertAlign w:val="baseline"/>
          <w:rFonts w:ascii="Tahoma" w:hAnsi="Tahoma"/>
        </w:rPr>
      </w:pPr>
      <w:r>
        <w:rPr>
          <w:color w:val="#000000"/>
          <w:sz w:val="11"/>
          <w:lang w:val="ro-RO"/>
          <w:spacing w:val="6"/>
          <w:w w:val="100"/>
          <w:strike w:val="false"/>
          <w:vertAlign w:val="baseline"/>
          <w:rFonts w:ascii="Tahoma" w:hAnsi="Tahoma"/>
        </w:rPr>
        <w:t xml:space="preserve">Amibele se pot ascunde târându-se prin gurile de aerisire. Dac</w:t>
      </w:r>
      <w:r>
        <w:rPr>
          <w:color w:val="#000000"/>
          <w:sz w:val="11"/>
          <w:lang w:val="ro-RO"/>
          <w:spacing w:val="6"/>
          <w:w w:val="100"/>
          <w:strike w:val="false"/>
          <w:vertAlign w:val="baseline"/>
          <w:rFonts w:ascii="Tahoma" w:hAnsi="Tahoma"/>
        </w:rPr>
        <w:t xml:space="preserve">ă, atunci când urmărim </w:t>
      </w:r>
      <w:r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  <w:t xml:space="preserve">o amibă, ajungem în dreptul unei aerisiri, atunci vom înainta direct pâna la următoarea aerisire, sărind peste toate celelalte pătrăţele. Ne vom continua căutarea pornind de la </w:t>
      </w:r>
      <w:r>
        <w:rPr>
          <w:color w:val="#000000"/>
          <w:sz w:val="11"/>
          <w:lang w:val="ro-RO"/>
          <w:spacing w:val="3"/>
          <w:w w:val="100"/>
          <w:strike w:val="false"/>
          <w:vertAlign w:val="baseline"/>
          <w:rFonts w:ascii="Tahoma" w:hAnsi="Tahoma"/>
        </w:rPr>
        <w:t xml:space="preserve">această a doua aerisire, urmând aceeaşi direcţie. La a treia gură de aerisire, jucătorul va </w:t>
      </w:r>
      <w:r>
        <w:rPr>
          <w:color w:val="#000000"/>
          <w:sz w:val="11"/>
          <w:lang w:val="ro-RO"/>
          <w:spacing w:val="4"/>
          <w:w w:val="100"/>
          <w:strike w:val="false"/>
          <w:vertAlign w:val="baseline"/>
          <w:rFonts w:ascii="Tahoma" w:hAnsi="Tahoma"/>
        </w:rPr>
        <w:t xml:space="preserve">ignora celelalte pătrăţele şi se va întoarce la prima ventilaţie, luând căutarea de la capăt.</w:t>
      </w:r>
    </w:p>
    <w:sectPr>
      <w:pgSz w:w="6271" w:h="8251" w:orient="portrait"/>
      <w:type w:val="nextPage"/>
      <w:textDirection w:val="lrTb"/>
      <w:pgMar w:bottom="544" w:top="1980" w:right="479" w:left="972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3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